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3C5" w:rsidRPr="000853C5" w:rsidRDefault="000853C5" w:rsidP="000853C5">
      <w:pPr>
        <w:shd w:val="clear" w:color="auto" w:fill="F0F0F0"/>
        <w:spacing w:after="0"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Письмо Минобразования РФ</w:t>
      </w:r>
    </w:p>
    <w:p w:rsidR="000853C5" w:rsidRPr="000853C5" w:rsidRDefault="000853C5" w:rsidP="000853C5">
      <w:pPr>
        <w:shd w:val="clear" w:color="auto" w:fill="F0F0F0"/>
        <w:spacing w:after="0"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№30-51-914/16 от 15.12.023</w:t>
      </w:r>
    </w:p>
    <w:p w:rsidR="000853C5" w:rsidRPr="000853C5" w:rsidRDefault="000853C5" w:rsidP="000853C5">
      <w:pPr>
        <w:shd w:val="clear" w:color="auto" w:fill="F0F0F0"/>
        <w:spacing w:before="240" w:after="240" w:line="270" w:lineRule="atLeast"/>
        <w:jc w:val="both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Во исполнение Федерального закона Российской Федерации "Об основных гарантиях прав ребенка в Российской Федерации" и в рамках реализации Программы развития воспитания в системе образования России Министерством образования Российской Федерации совместно с группой ученых разработан "Минимальный объем социальных услуг по воспитанию в образовательных учреждениях общего образования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."</w:t>
      </w:r>
      <w:proofErr w:type="gramEnd"/>
    </w:p>
    <w:p w:rsidR="000853C5" w:rsidRPr="000853C5" w:rsidRDefault="000853C5" w:rsidP="000853C5">
      <w:pPr>
        <w:shd w:val="clear" w:color="auto" w:fill="F0F0F0"/>
        <w:spacing w:before="240" w:after="240" w:line="270" w:lineRule="atLeast"/>
        <w:jc w:val="both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Проект был рассмотрен в органах управления образованием субъектов Российской Федерации и доработан с учетом поступивших замечаний и предложений.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Направляем "Минимальный объем социальных услуг по воспитанию в образовательных учреждениях общего образования" для использования в практической работе образовательных учреждений. Приложение по тексту на 6 л в 1 экз.</w:t>
      </w:r>
    </w:p>
    <w:p w:rsidR="000853C5" w:rsidRPr="000853C5" w:rsidRDefault="000853C5" w:rsidP="000853C5">
      <w:pPr>
        <w:shd w:val="clear" w:color="auto" w:fill="F0F0F0"/>
        <w:spacing w:after="0" w:line="270" w:lineRule="atLeast"/>
        <w:jc w:val="righ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bookmarkStart w:id="0" w:name="_GoBack"/>
      <w:bookmarkEnd w:id="0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Приложение к письму</w:t>
      </w:r>
    </w:p>
    <w:p w:rsidR="000853C5" w:rsidRPr="000853C5" w:rsidRDefault="000853C5" w:rsidP="000853C5">
      <w:pPr>
        <w:shd w:val="clear" w:color="auto" w:fill="F0F0F0"/>
        <w:spacing w:after="0" w:line="270" w:lineRule="atLeast"/>
        <w:jc w:val="righ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Минобразования России</w:t>
      </w:r>
    </w:p>
    <w:p w:rsidR="000853C5" w:rsidRPr="000853C5" w:rsidRDefault="000853C5" w:rsidP="000853C5">
      <w:pPr>
        <w:shd w:val="clear" w:color="auto" w:fill="F0F0F0"/>
        <w:spacing w:before="240" w:after="240" w:line="270" w:lineRule="atLeast"/>
        <w:jc w:val="righ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от 15-.декабря 2002г. №30-51-914</w:t>
      </w:r>
    </w:p>
    <w:p w:rsidR="000853C5" w:rsidRPr="000853C5" w:rsidRDefault="000853C5" w:rsidP="000853C5">
      <w:pPr>
        <w:shd w:val="clear" w:color="auto" w:fill="F0F0F0"/>
        <w:spacing w:after="0"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 xml:space="preserve">МИНИМАЛЬНЫЙ СОЦИАЛЬНЫЙ СТАНДАРТ </w:t>
      </w:r>
      <w:proofErr w:type="gramStart"/>
      <w:r w:rsidRPr="000853C5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>РОССИЙСКОЙ</w:t>
      </w:r>
      <w:proofErr w:type="gramEnd"/>
    </w:p>
    <w:p w:rsidR="000853C5" w:rsidRPr="000853C5" w:rsidRDefault="000853C5" w:rsidP="000853C5">
      <w:pPr>
        <w:shd w:val="clear" w:color="auto" w:fill="F0F0F0"/>
        <w:spacing w:after="0"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>ФЕДЕРАЦИИ МИНИМАЛЬНЫЙ ОБЪЕМ СОЦИАЛЬНЫХ УСЛУГ ПО ВОСПИТАНИЮ В ОБРАЗОВАТЕЛЬНЫХ УЧРЕЖДЕНИЯХ ОБЩЕГО ОБРАЗОВАНИЯ</w:t>
      </w:r>
    </w:p>
    <w:p w:rsidR="000853C5" w:rsidRPr="000853C5" w:rsidRDefault="000853C5" w:rsidP="000853C5">
      <w:pPr>
        <w:shd w:val="clear" w:color="auto" w:fill="F0F0F0"/>
        <w:spacing w:before="240" w:after="240" w:line="27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>1. ОБЛАСТЬ ПРИМЕНЕНИЯ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Настоящий стандарт распространяется, на услуги, предоставляемые в учреждениях общего образования.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Стандарт устанавливает основные виды услуг, создаваемых в образовательном учреждении в целях реализации воспитания.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r w:rsidRPr="000853C5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>2. НОРМАТИВНЫЕ ССЫЛКИ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2.1. В настоящем стандарте использованы ссылки на следующие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стандарты: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ГОСТР 50644-94 Туристско-экскурсионное обслуживание. Требования по обеспечению безопасности туристов и экскурсантов;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ГОСТР 50645-94 Туристско-экскурсионное обслуживание.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Классификация гостиниц;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ГОСТР 50690-94 Туристско-экскурсионное обслуживание. Туристские услуги. Общие требования;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ГОСТР 51185-98 Туристские услуги. Средства размещения. Общие требования.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2.2. Стандарты разработаны с учетом действующих международных и государственных нормативных правовых актов в области воспитания и образования: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Конвенц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ии ОО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Н о правах ребенка;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Закона Российской Федерации "Об образовании";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Закона Российской Федерации "Об основных гарантиях прав ребенка в Российской Федерации";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Закона Российской Федерации "О государственной поддержке молодежных и детских общественных объединений";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Национальной доктрины образования в Российской Федерации; Государственной программы "Патриотическое воспитание граждан Российской Федерации на 2001-2005 годы"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Федеральной программы 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развития образования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Программы развития воспитания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в системе образования России на 2002-2004гг.;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Концепции модернизации российского образования на период до 2010 года.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3.</w:t>
      </w:r>
      <w:r w:rsidRPr="000853C5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>ОПРЕДЕЛЕНИЯ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ГОСТ 26265-84 и ГОСТР «Социальное обслуживание населения. Термины и определения»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r w:rsidRPr="000853C5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>4.ОБЩИЕ ПОЛОЖЕНИЯ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4.1. Настоящий стандарт разработан с целью создания нормативн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о-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правовой базы воспитания детей для обеспечения их прав, предусмотренных Федеральным законом 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lastRenderedPageBreak/>
        <w:t>Российской Федерации от 24 июля 1998 г. №124-ФЗ «Об основных гарантиях прав ребенка и российской Федерации».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4.2. Под воспитанием понимается целенаправленное педагогически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организованное взаимодействие детей и взрослых, направленное на развитие личности, ее духовно-нравственное становление.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4.3. В настоящем стандарте рассматриваются общеобразовательные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учреждения, реализующие программы начального общего, основного общего, среднего (полного) общего образования, учреждения дополнительного образования детей (далее - учреждения) вне зависимости от форм собственности.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4.4. 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Для обеспечения качественной работы учреждений общего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образования по оказанию услуг по воспитанию должно осуществляться необходимое нормативное правовое, материально-техническое, финансовое и организационное обеспечение, включая: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организацию сети и сетевого взаимодействия учреждений, осуществляющих дополнительные образовательные программы;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создание нормативной правовой и финансовой основы деятельности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учреждения для оказания услуг по воспитанию;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укомплектованность учреждения специалистами в области воспитания;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техническое оснащение (оборудование, аппаратура, культурн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о-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массовое, туристское, спортивное снаряжение и т.д.).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4.4.1. В состав документации должны входить: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Устав учреждения, отражающий воспитательные особенности деятельности учреждения;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документы (федеральные, региональные, муниципальные) по организации воспитательного процесса в учреждении;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должностные инструкции, планы работы специалистов, организующих воспитательный процесс;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- документация по 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контролю за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реализацией воспитательного процесса и его эффективности.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4.4.2. Условия размещения учреждения: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учреждение должно размещаться в специально предназначенном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здании (зданиях), либо приспособленных для осуществления учебно-воспитательного процесса помещениях, которые должны быть обеспечены необходимыми видами коммунально-бытового обслуживания и оснащены телефонной связью;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по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своим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размерам и состоянию помещения должны отвечать требованиям санитарных норм и правил, а также требованиям противопожарной безопасности.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4.4.3. Укомплектованность учреждения специалистами в области воспитания и их квалификация: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учреждение должно быть укомплектовано специалистами в соответствии со штатным расписанием учреждения данного типа и вида;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назначаемый на должность специалист должен соответствовать квалификационным требованиям, утвержденным Министерством образования Российской Федерации, и должностной инструкции;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наряду с высокой квалификацией и профессионализмом кадровый состав, обеспечивающий реализацию воспитания в образовательном учреждении, должен принимать ценностные ориентации и нравственные нормы, определяющие атмосферу в образовательном учреждении, обладать высокими моральными </w:t>
      </w:r>
      <w:proofErr w:type="spell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качёствами</w:t>
      </w:r>
      <w:proofErr w:type="spell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,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4.4.4. Наличие необходимого для реализации воспитательного процесса технического оснащения учреждения: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техническое оснащение - (оборудование, аппаратура, культурно-массовое, туристское, спортивное снаряжение и т.д.) должно обеспечивать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надлежащее качество и безопасность предоставляемых услуг;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техническое оснащение должно использоваться строго по назначению в соответствии с документацией по его функционированию и эксплуатации, содержаться в технически-исправном состоянии.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4.4.5. Имеющееся в учреждении оборудование (приборы, аппаратура, культурный инвентарь, - спортивное и туристское снаряжение) должно иметь документацию, необходимую для его эксплуатации, обслуживания и поддержания в безопасном и работоспособном состоянии;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4.4.6. В учреждении должен осуществляться постоянный пересмотр документации, включение в нее необходимых изменений и изъятие из обращения устаревшей.</w:t>
      </w:r>
    </w:p>
    <w:p w:rsidR="000853C5" w:rsidRPr="000853C5" w:rsidRDefault="000853C5" w:rsidP="000853C5">
      <w:pPr>
        <w:shd w:val="clear" w:color="auto" w:fill="F0F0F0"/>
        <w:spacing w:before="240" w:after="240" w:line="27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0853C5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lastRenderedPageBreak/>
        <w:t>5. ОСНОВНЫЕ ВИДЫ УСЛУГ ПО ГАРАНТИРОВАННОМУ ВОСПИТАНИЮ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П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од основными видами услуг по гарантированному воспитанию понимается стандартный минимум условий, позволяющих обеспечить возможность духовно-нравственного становления каждого ребенка, его готовность к жизненному самоопределению.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Основными видами гарантированных услуг являются: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5.1. Воспитательные ценности. Учреждение гарантирует воспитательный процесс, ориентированный на ценности демократического общества, общечеловеческие нравственные приоритеты, гармонизацию взаимоотношений ребенка с окружающим социумом, природой, самим собой;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.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формирование у школьников готовности к самостоятельному выбору в пользу здорового образа жизни, образования, профессионализма, самореализации и общественно и личностно значимой творческой деятельности, таких ценностей как. семья; Отечество, культура, мирное сосуществование народов разных стран, межэтническое, экологическое благополучие; формирование у школьников уважения к прошлому и настоящему своего народа, традициям и культуре, старшим поколениям, родителям, толерантности, ответственности за будущее своей страны и современной цивилизации в целом.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5.2. Содержание воспитания. 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Учреждением гарантируется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использование воспитательного потенциала основных и дополнительных образовательных программ и включение 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гражданственности, патриотизма, уважения к правам и свободам человека;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представлений о нравственности и опыта взаимодействия со сверстниками и взрослыми в соответствии с общепринятыми нравственными нормами, приобщение к системе культурных ценностей;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трудолюбия, готовности к осознанному выбору будущей профессии, стремления к профессионализму конкурентоспособности;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экологической культуры, предполагающей ценностное отношение к природе, людям, собственному здоровью;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 проектирования собственной деятельности;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физической культуры, навыков здорового образа жизни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5.3. Воспитание в процессе обучения. Образовательное учреждение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гарантирует направленность усилий педагогов на реализацию воспитательного потенциала образовательных программ, целенаправленный отбор учебных пособий и дидактических материалов, предоставляемой детям информации в процессе обучения, направленный не только на усвоение детьми программного минимума знаний, но и на их духовно-нравственное становление, осознание и принятие общечеловеческих ценностей.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5.4. Создание дополнительных пространств самореализации личности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по внеурочное время. Учреждение гарантирует предоставление детям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возможности выбора видов и форм творческой деятельности, дополнительного образования 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детей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но внеурочное время; самореализации личности, участия в деятельности различных творческих и профильных объединений; в работе органов детского самоуправления; в деятельности детских общественных объединений и организаций гуманистической ориентации; в походах, рекурсиях, экспедициях, различных массовых мероприятиях, организуемых на базе образовательного учреждения с целью воспитания 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школьников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как в учебное, так и каникулярное время.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5.5. Научно-методическое обеспечение воспитательного процесса.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Наличие в учреждении программы воспитания учащихся, составленной его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педагогическим коллективом на основе последних достижений отечественной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науки в области теории и методики воспитания, и не противоречащей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действующему законодательству в области воспитания и образования в Российской Федерации. Наличие информационно-методических материалов в помощь организаторам воспитательного процесса, системы обмена информацией по вопросам воспитания с другими социальными институтами, обеспечивающими единое "воспитательное пространство" ближайшего окружения и разрабатывающими проблемы воспитания на региональном и федеральном уровне. Постановка вопросов, связанных с организацией воспитательного 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lastRenderedPageBreak/>
        <w:t>процесса на педагогических советах, заседаниях методических объединений, школьной кафедры воспитательной работы или совещаниях классных руководителей и других формах объединений педагогов.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Мониторинг воспитательного процесса осуществляется в образовательном учреждении в целях оценки эффективности и постоянной коррекции условий, создаваемых в нем для воспитания учащихся.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5.6. 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Формирование воспитывающей среды: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учреждение гарантирует организацию жизнедеятельности детского и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педагогического коллективов в соответствии с общепринятыми нравственными нормами человеческого общежития, правилами этикета, формирование у детей знаний о своих правах и механизмах их реализации в современном социуме, атмосферу терпимости, доброжелательности, уважения к человеческой личности, взаимопомощи, сотворчества в коллективной деятельности и содействия коллектива личностному успеху каждого учащегося.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 соответствии с воспитательными целями формируется информационное пространство образовательного учреждения, обеспечивается эстетика помещений, в которых осуществляется воспитательным процесс; осуществляется обеспечение системы противодействия негативным явлениям в детской и подростковой среде;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воспитания;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открытый характер воспитательной системы обеспечивается тесным контактом с семьей, участием родителей в процессе воспитания, доступностью для родителей информации об эффективности процесса воспитания ребенка, его индивидуальных особенностях духовно-нравственного становления;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- повышением психолого-педагогических знаний родителей; взаимодействием учреждения с другими социальными институтами окружающего социума, направленного на повышение эффективности воспитательного процесса.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r w:rsidRPr="000853C5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>6. Порядок предоставления услуг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6.1. Гарантом реализации социальных услуг по воспитанию в образовательном учреждении является его учредитель.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6.2. Работа учреждений координируется соответствующими органами управления образованием.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6.3. При предоставлении услуг в учреждениях должны обеспечиваться полная безопасность для жизни и здоровья участников образовательного процесса, соблюдаться все установленные нормы и правила противопожарной и санитарной безопасности, приниматься меры по профилактике травматизма и предупреждению несчастных случаев.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 xml:space="preserve">6.4. </w:t>
      </w:r>
      <w:proofErr w:type="gramStart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Родителям, обучающимся и воспитанникам должна предоставляется</w:t>
      </w:r>
      <w:proofErr w:type="gramEnd"/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полная информация об их обязанностях, правах и условиях оказания услуг, они вправе рассчитывать на уважительное и гуманное отношение со стороны работников учреждений.</w:t>
      </w:r>
      <w:r w:rsidRPr="000853C5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  <w:t>6.5. При реализации воспитательных услуг образовательными учреждениями могут быть использованы как бюджетные, так и внебюджетные средства, другие источники финансирования в соответствии с законодательством Российской Федерации.</w:t>
      </w:r>
    </w:p>
    <w:p w:rsidR="00132F0E" w:rsidRDefault="000853C5" w:rsidP="000853C5">
      <w:r w:rsidRPr="000853C5">
        <w:rPr>
          <w:rFonts w:ascii="Arial" w:eastAsia="Times New Roman" w:hAnsi="Arial" w:cs="Arial"/>
          <w:color w:val="666666"/>
          <w:sz w:val="18"/>
          <w:szCs w:val="18"/>
          <w:shd w:val="clear" w:color="auto" w:fill="F0F0F0"/>
          <w:lang w:eastAsia="ru-RU"/>
        </w:rPr>
        <w:t> </w:t>
      </w:r>
    </w:p>
    <w:sectPr w:rsidR="0013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C5"/>
    <w:rsid w:val="000853C5"/>
    <w:rsid w:val="00132F0E"/>
    <w:rsid w:val="00A8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2014-02-24T16:02:00Z</dcterms:created>
  <dcterms:modified xsi:type="dcterms:W3CDTF">2014-02-24T16:04:00Z</dcterms:modified>
</cp:coreProperties>
</file>